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60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Il Piccolo (pag. 10)mercoledì 26/11/2025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636363"/>
        </w:rPr>
      </w:pPr>
      <w:r w:rsidDel="00000000" w:rsidR="00000000" w:rsidRPr="00000000">
        <w:rPr>
          <w:b w:val="1"/>
          <w:bCs w:val="1"/>
          <w:color w:val="636363"/>
          <w:rtl w:val="0"/>
        </w:rPr>
        <w:t xml:space="preserve">Tempo di lettura: 5m 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636363"/>
        </w:rPr>
      </w:pPr>
      <w:r w:rsidDel="00000000" w:rsidR="00000000" w:rsidRPr="00000000">
        <w:rPr>
          <w:b w:val="1"/>
          <w:bCs w:val="1"/>
          <w:color w:val="636363"/>
          <w:rtl w:val="0"/>
        </w:rPr>
        <w:t xml:space="preserve">Il ministro leghista: «È il frutto di 15 anni di buon governo, nei voti locali il jolly Meloni conta meno Lombardia e Fvg? Surreale discuterne già ora. Di partito sul modello tedesco sento parlare da decenni»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6363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0" w:before="0" w:lineRule="auto"/>
        <w:rPr>
          <w:b w:val="1"/>
          <w:bCs w:val="1"/>
          <w:color w:val="006ab3"/>
          <w:sz w:val="26"/>
          <w:szCs w:val="26"/>
        </w:rPr>
      </w:pPr>
      <w:bookmarkStart w:colFirst="0" w:colLast="0" w:name="_z30gy8pcv08a" w:id="0"/>
      <w:bookmarkEnd w:id="0"/>
      <w:r w:rsidDel="00000000" w:rsidR="00000000" w:rsidRPr="00000000">
        <w:rPr>
          <w:b w:val="1"/>
          <w:bCs w:val="1"/>
          <w:color w:val="006ab3"/>
          <w:sz w:val="26"/>
          <w:szCs w:val="26"/>
          <w:rtl w:val="0"/>
        </w:rPr>
        <w:t xml:space="preserve">Calderoli: «Ha vinto il radicamento Zaia importante, Stefani altrettanto»</w:t>
      </w:r>
    </w:p>
    <w:p w:rsidR="00000000" w:rsidDel="00000000" w:rsidP="00000000" w:rsidRDefault="00000000" w:rsidRPr="00000000" w14:paraId="00000006">
      <w:pPr>
        <w:rPr>
          <w:i w:val="1"/>
          <w:iCs w:val="1"/>
          <w:color w:val="636363"/>
        </w:rPr>
      </w:pPr>
      <w:r w:rsidDel="00000000" w:rsidR="00000000" w:rsidRPr="00000000">
        <w:rPr>
          <w:i w:val="1"/>
          <w:iCs w:val="1"/>
          <w:color w:val="636363"/>
          <w:rtl w:val="0"/>
        </w:rPr>
        <w:t xml:space="preserve">Il ministro leghista: «È il frutto di 15 anni di buon governo, nei voti locali il jolly Meloni conta meno Lombardia e Fvg? Surreale discuterne già ora. Di partito sul modello tedesco sento parlare da decenni» </w:t>
      </w:r>
    </w:p>
    <w:p w:rsidR="00000000" w:rsidDel="00000000" w:rsidP="00000000" w:rsidRDefault="00000000" w:rsidRPr="00000000" w14:paraId="00000007">
      <w:pPr>
        <w:rPr>
          <w:i w:val="1"/>
          <w:iCs w:val="1"/>
          <w:color w:val="6363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>
          <w:i w:val="1"/>
          <w:iCs w:val="1"/>
          <w:color w:val="636363"/>
        </w:rPr>
      </w:pPr>
      <w:r w:rsidDel="00000000" w:rsidR="00000000" w:rsidRPr="00000000">
        <w:rPr>
          <w:rtl w:val="0"/>
        </w:rPr>
        <w:t xml:space="preserve">— Il ministro per gli Affari regionali e le autonomie Roberto Calderoli «Non c'è peggior legge elettorale di quella pensata per cercare di vincere» «A dicembre nuovo passo dell'Autonomia: porterò in Cdm tutti i presidenti regionali» L'intrevista.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00" w:lineRule="auto"/>
        <w:rPr>
          <w:b w:val="1"/>
          <w:bCs w:val="1"/>
          <w:color w:val="636363"/>
        </w:rPr>
      </w:pPr>
      <w:r w:rsidDel="00000000" w:rsidR="00000000" w:rsidRPr="00000000">
        <w:rPr>
          <w:b w:val="1"/>
          <w:bCs w:val="1"/>
          <w:color w:val="636363"/>
          <w:rtl w:val="0"/>
        </w:rPr>
        <w:t xml:space="preserve">di CARLO BERTINI </w:t>
      </w:r>
    </w:p>
    <w:p w:rsidR="00000000" w:rsidDel="00000000" w:rsidP="00000000" w:rsidRDefault="00000000" w:rsidRPr="00000000" w14:paraId="0000000A">
      <w:pPr>
        <w:spacing w:before="300" w:lineRule="auto"/>
        <w:rPr>
          <w:b w:val="1"/>
          <w:bCs w:val="1"/>
          <w:color w:val="6363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300" w:lineRule="auto"/>
        <w:rPr>
          <w:b w:val="1"/>
          <w:bCs w:val="1"/>
          <w:color w:val="6363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Dietro il contegno compassato da professionista della politica, dal tono della voce si capisce quanto Roberto Calderoli sia soddisfatto del successo ottenuto in Veneto.</w:t>
        <w:br w:type="textWrapping"/>
        <w:t xml:space="preserve">Dovuto a un mix di fattori, ma innanzitutto «a quindici anni di ottima amministrazione. I fatti sono quelli su cui poi la gente vota in modo convinto.</w:t>
        <w:br w:type="textWrapping"/>
        <w:t xml:space="preserve">Certo, c'è stato un effetto Zaia, perché lui rappresenta il simbolo di quella buona amministrazione e quindi la continuità». Ma molto ha influito anche la scelta di un candidato «che era per me il migliore: un giovane, con un passato in un partito strutturato, un curriculum accademico notevole e con alle spalle un'esperienza da sindaco. Oltre ad avere tutti i requisiti giusti e non è facile trovarli in una sola persona, Alberto è veneto e il senso identitario in regione vale tanto».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Si diceva dell'effetto Zaia: siete pentiti di non aver spinto per la lista a suo nome?</w:t>
        <w:br w:type="textWrapping"/>
      </w:r>
      <w:r w:rsidDel="00000000" w:rsidR="00000000" w:rsidRPr="00000000">
        <w:rPr>
          <w:rtl w:val="0"/>
        </w:rPr>
        <w:t xml:space="preserve">Lui pensa che avrebbe preso un 15% in più...</w:t>
        <w:br w:type="textWrapping"/>
        <w:t xml:space="preserve">«Siamo in un'alleanza e bisogna confrontarsi con alleati.</w:t>
        <w:br w:type="textWrapping"/>
        <w:t xml:space="preserve">La battaglia sul terzo mandato l'ho fatta e FdI era pronto ad aprire, dopo le resistenze iniziali. Erano disponibili a considerare questa ipotesi purché riguardasse tutte le Regioni, non solo quelle a statuto speciale. Meno disponibili erano gli alleati di Forza Italia. La trattativa sulle liste invece non l'ho condotta io, ma di solito sono i candidati governatori a presentare una loro lista civica».</w:t>
        <w:br w:type="textWrapping"/>
      </w:r>
    </w:p>
    <w:p w:rsidR="00000000" w:rsidDel="00000000" w:rsidP="00000000" w:rsidRDefault="00000000" w:rsidRPr="00000000" w14:paraId="0000000D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Ora che avete doppiato FdI potete rivendicare l'indicazione dei candidati di coalizione in Lombardia e Fvg?</w:t>
        <w:br w:type="textWrapping"/>
      </w:r>
      <w:r w:rsidDel="00000000" w:rsidR="00000000" w:rsidRPr="00000000">
        <w:rPr>
          <w:rtl w:val="0"/>
        </w:rPr>
        <w:t xml:space="preserve">«Ne discuteremo quando ci si arriverà e mi sembra surreale parlare di elezioni del 2028, di qui a quella data può cadere il mondo. Stabilirlo prima non vale, la storia insegna che le candidature vanno definite all'ultimo momento o quasi.</w:t>
        <w:br w:type="textWrapping"/>
        <w:t xml:space="preserve">Portarsi avanti di tre anni fa comodo a voi giornalisti, non alla coalizione. In Lombardia si vota nel 2028, nel 2027 ci sono le politiche... neanche con la sfera di cristallo si possono fare previsioni. Ma è chiaro che la Lega lombarda rivendicherà a suo tempo il proprio candidato».</w:t>
        <w:br w:type="textWrapping"/>
      </w:r>
    </w:p>
    <w:p w:rsidR="00000000" w:rsidDel="00000000" w:rsidP="00000000" w:rsidRDefault="00000000" w:rsidRPr="00000000" w14:paraId="0000000E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L'effetto radicamento sul territorio ha pesato sul risultato della Lega rispetto a FdI, che stenta a insediarsi pur salendo nel consenso?</w:t>
        <w:br w:type="textWrapping"/>
      </w:r>
      <w:r w:rsidDel="00000000" w:rsidR="00000000" w:rsidRPr="00000000">
        <w:rPr>
          <w:rtl w:val="0"/>
        </w:rPr>
        <w:t xml:space="preserve">«Il radicamento pesa sicuramente tanto, in più ormai c'è una notevole differenziazione tra elezioni nazionali, politiche ed europee e quelle amministrative o regionali. Loro a livello nazionale hanno il jolly Meloni che viene meno in consultazioni locali, dove contano più i volti che conosci, che vedi amministrare, che puoi controllare quanto sono presenti sul territorio».</w:t>
        <w:br w:type="textWrapping"/>
      </w:r>
    </w:p>
    <w:p w:rsidR="00000000" w:rsidDel="00000000" w:rsidP="00000000" w:rsidRDefault="00000000" w:rsidRPr="00000000" w14:paraId="0000000F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Questa vittoria netta in Veneto influirà sull'iter dell'Autonomia regionale?</w:t>
        <w:br w:type="textWrapping"/>
      </w:r>
      <w:r w:rsidDel="00000000" w:rsidR="00000000" w:rsidRPr="00000000">
        <w:rPr>
          <w:rtl w:val="0"/>
        </w:rPr>
        <w:t xml:space="preserve">A che punto siamo?</w:t>
        <w:br w:type="textWrapping"/>
        <w:t xml:space="preserve">«Io tengo separati i comparti, un conto sono le elezioni regionali, un conto è il programma di governo nazionale che in quanto maggioranza portiamo avanti».</w:t>
        <w:br w:type="textWrapping"/>
      </w:r>
    </w:p>
    <w:p w:rsidR="00000000" w:rsidDel="00000000" w:rsidP="00000000" w:rsidRDefault="00000000" w:rsidRPr="00000000" w14:paraId="00000010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Ma non tutti remano allo stesso modo: Forza Italia frena. O no?</w:t>
        <w:br w:type="textWrapping"/>
      </w:r>
      <w:r w:rsidDel="00000000" w:rsidR="00000000" w:rsidRPr="00000000">
        <w:rPr>
          <w:rtl w:val="0"/>
        </w:rPr>
        <w:t xml:space="preserve">«Guardi, prima del via libera alle pre-intese con le regioni, avevo chiesto e ottenuto un vertice di maggioranza. Con Meloni, Salvini, Tajani, Giorgetti, Fazzolari e Casellati. Da cui è uscito un via libera sui contenuti e sul metodo: si è deciso il cronoprogramma e a quel tavolo c'era Tajani. Infatti lunedì scorso Meloni mi ha autorizzato a firmare le pre-intese sulle materie no-Lep a nome del governo».</w:t>
        <w:br w:type="textWrapping"/>
      </w:r>
    </w:p>
    <w:p w:rsidR="00000000" w:rsidDel="00000000" w:rsidP="00000000" w:rsidRDefault="00000000" w:rsidRPr="00000000" w14:paraId="00000011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 quando saranno ratificate le intese finali sulle materie richieste dalle Regioni?</w:t>
        <w:br w:type="textWrapping"/>
      </w:r>
      <w:r w:rsidDel="00000000" w:rsidR="00000000" w:rsidRPr="00000000">
        <w:rPr>
          <w:rtl w:val="0"/>
        </w:rPr>
        <w:t xml:space="preserve">«Il mio obiettivo è portare lo schema di intesa preliminare in Consiglio dei ministri a dicembre, con una clausola veneta, ovvero che siano presenti in cdm anche i governatori e quindi anche Stefani. Poi abbiamo 60 giorni per avere il parere della Conferenza unificata di Comuni, Province e Regioni; poi ci sarà il parere del Parlamento, quindi si tornerà in cdm per la ratifica dell'intesa definitiva. A quel punto verrà trasmesso al Parlamento il disegno di legge per l'approvazione».</w:t>
        <w:br w:type="textWrapping"/>
      </w:r>
    </w:p>
    <w:p w:rsidR="00000000" w:rsidDel="00000000" w:rsidP="00000000" w:rsidRDefault="00000000" w:rsidRPr="00000000" w14:paraId="00000012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Una bella trafila. E per quanto riguarda i Lep, che tempi ci sono?</w:t>
        <w:br w:type="textWrapping"/>
      </w:r>
      <w:r w:rsidDel="00000000" w:rsidR="00000000" w:rsidRPr="00000000">
        <w:rPr>
          <w:rtl w:val="0"/>
        </w:rPr>
        <w:t xml:space="preserve">«Penso di portare a casa la legge sul federalismo fiscale entro marzo 2026, anche perché è una milestone, un traguardo, del Pnrr. Poi c'è anche la legge delega per la definizione dei Lep e si va avanti in Parlamento per approvarla».</w:t>
        <w:br w:type="textWrapping"/>
      </w:r>
    </w:p>
    <w:p w:rsidR="00000000" w:rsidDel="00000000" w:rsidP="00000000" w:rsidRDefault="00000000" w:rsidRPr="00000000" w14:paraId="00000013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Tornando a Zaia, lei dove lo vedrebbe meglio, a Venezia o a Roma?</w:t>
        <w:br w:type="textWrapping"/>
      </w:r>
      <w:r w:rsidDel="00000000" w:rsidR="00000000" w:rsidRPr="00000000">
        <w:rPr>
          <w:rtl w:val="0"/>
        </w:rPr>
        <w:t xml:space="preserve">«Guardi, deve decidere lui. L'unica persona a cui ho chiesto di fare il ministro, mentre faceva l'assessore regionale all'Agricoltura e che mi ha risposto ‘no, grazie', è stato lui. Lo abbiamo chiamato da casa di Berlusconi, nel 2008, poi il Cavaliere ha insistito e Zaia alla fine ha accettato. Ma diceva che a lui interessava restare in Veneto. Luca le idee chiare le ha, poi deciderà lui cosa fare».</w:t>
        <w:br w:type="textWrapping"/>
      </w:r>
    </w:p>
    <w:p w:rsidR="00000000" w:rsidDel="00000000" w:rsidP="00000000" w:rsidRDefault="00000000" w:rsidRPr="00000000" w14:paraId="00000014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 come giudica l'idea di sdoppiare la Lega sul modello tedesco, per raccogliere più consensi? Una lega autonomista con i governatori del nord e una nazionalista più filo-Vannacci?</w:t>
        <w:br w:type="textWrapping"/>
      </w:r>
      <w:r w:rsidDel="00000000" w:rsidR="00000000" w:rsidRPr="00000000">
        <w:rPr>
          <w:rtl w:val="0"/>
        </w:rPr>
        <w:t xml:space="preserve">«Io sono da una parte un esponente di governo ma dall'altra ho una lunga storia del partito. È da qualche decennio che sento parlare di questa. Ma ricordo che a maggio abbiamo fatto un congresso che ha deciso una linea politica. Quindi, tutto si può discutere negli organismi politici, ma non sui giornali».</w:t>
        <w:br w:type="textWrapping"/>
      </w:r>
    </w:p>
    <w:p w:rsidR="00000000" w:rsidDel="00000000" w:rsidP="00000000" w:rsidRDefault="00000000" w:rsidRPr="00000000" w14:paraId="00000015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 esperto del ramo, che modello di legge elettorale vede più adatto visto che un campo largo di centrosinistra unito potrebbe farvi perdere molte sfide nei collegi, specie al Sud?</w:t>
        <w:br w:type="textWrapping"/>
      </w:r>
      <w:r w:rsidDel="00000000" w:rsidR="00000000" w:rsidRPr="00000000">
        <w:rPr>
          <w:rtl w:val="0"/>
        </w:rPr>
        <w:t xml:space="preserve">«La peggior strada che si può prendere per scrivere una legge elettorale è quella in cui si pensa a come vincere: la storia ha dimostrato che succede il contrario. Ho invece letto con interesse ciò che ha detto Donzelli di FdI: lo dico da anni che secondo me il miglior modello resta quello delle regioni, perché ultra-collaudato, dà stabilità e governabilità».</w:t>
        <w:br w:type="textWrapping"/>
      </w:r>
    </w:p>
    <w:p w:rsidR="00000000" w:rsidDel="00000000" w:rsidP="00000000" w:rsidRDefault="00000000" w:rsidRPr="00000000" w14:paraId="00000016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 prevede l'elezione diretta del presidente...</w:t>
        <w:br w:type="textWrapping"/>
      </w:r>
      <w:r w:rsidDel="00000000" w:rsidR="00000000" w:rsidRPr="00000000">
        <w:rPr>
          <w:rtl w:val="0"/>
        </w:rPr>
        <w:t xml:space="preserve">«Certo, è una cosa impossibile da fare a costituzione vigente.</w:t>
        <w:br w:type="textWrapping"/>
        <w:t xml:space="preserve">Servirebbe una legge che consenta di riprodurre quella regionale, lasciando che il Presidente della Repubblica dia l'incarico in base ai risultati elettorali. Del resto, una legge che garantisca stabilità e governabilità è interesse di tutti».</w:t>
        <w:br w:type="textWrapping"/>
      </w:r>
    </w:p>
    <w:p w:rsidR="00000000" w:rsidDel="00000000" w:rsidP="00000000" w:rsidRDefault="00000000" w:rsidRPr="00000000" w14:paraId="00000017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Ma visto il record di longevità del vostro governo, quella attuale sembra garantire bene la stabilità, o no?</w:t>
        <w:br w:type="textWrapping"/>
      </w:r>
      <w:r w:rsidDel="00000000" w:rsidR="00000000" w:rsidRPr="00000000">
        <w:rPr>
          <w:rtl w:val="0"/>
        </w:rPr>
        <w:t xml:space="preserve">«Beh, non dà alcuna garanzia di non avere una doppia maggioranza in Camera e Senato.</w:t>
        <w:br w:type="textWrapping"/>
        <w:t xml:space="preserve">Il problema va risolto, altrimenti ritorna il rischio dei governi tecnici. Va bene dunque un sistema proporzionale, con un premio di maggioranza che premi la coalizione che supera uno sbarramento».</w:t>
      </w:r>
    </w:p>
    <w:p w:rsidR="00000000" w:rsidDel="00000000" w:rsidP="00000000" w:rsidRDefault="00000000" w:rsidRPr="00000000" w14:paraId="00000018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Detto questo, voi non avete il problema della scelta del leader, loro sì.</w:t>
        <w:br w:type="textWrapping"/>
      </w:r>
      <w:r w:rsidDel="00000000" w:rsidR="00000000" w:rsidRPr="00000000">
        <w:rPr>
          <w:rtl w:val="0"/>
        </w:rPr>
        <w:t xml:space="preserve">«Certo, noi abbiamo Meloni, che ha un forte appeal elettorale. Anche al nord, come dimostrano i risultati di politiche ed europee".</w:t>
      </w:r>
    </w:p>
    <w:p w:rsidR="00000000" w:rsidDel="00000000" w:rsidP="00000000" w:rsidRDefault="00000000" w:rsidRPr="00000000" w14:paraId="00000019">
      <w:pPr>
        <w:pBdr>
          <w:top w:color="auto" w:space="3" w:sz="0" w:val="none"/>
          <w:left w:color="auto" w:space="3" w:sz="0" w:val="none"/>
          <w:bottom w:color="auto" w:space="3" w:sz="0" w:val="none"/>
          <w:right w:color="auto" w:space="3" w:sz="0" w:val="none"/>
          <w:between w:color="auto" w:space="3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